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A4EB5" w14:textId="41491CCA" w:rsidR="00E323F3" w:rsidRDefault="00BA66AD" w:rsidP="00B10DD9">
      <w:pPr>
        <w:pStyle w:val="Titel"/>
      </w:pPr>
      <w:r w:rsidRPr="00BA66AD">
        <w:rPr>
          <w:noProof/>
        </w:rPr>
        <w:drawing>
          <wp:inline distT="0" distB="0" distL="0" distR="0" wp14:anchorId="4D72604D" wp14:editId="4187681E">
            <wp:extent cx="914400" cy="914400"/>
            <wp:effectExtent l="0" t="0" r="0" b="0"/>
            <wp:docPr id="7" name="Grafik 6" descr="Kundenbewertung">
              <a:extLst xmlns:a="http://schemas.openxmlformats.org/drawingml/2006/main">
                <a:ext uri="{FF2B5EF4-FFF2-40B4-BE49-F238E27FC236}">
                  <a16:creationId xmlns:a16="http://schemas.microsoft.com/office/drawing/2014/main" id="{54640529-CF65-4AD2-8200-9A96BF383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Kundenbewertung">
                      <a:extLst>
                        <a:ext uri="{FF2B5EF4-FFF2-40B4-BE49-F238E27FC236}">
                          <a16:creationId xmlns:a16="http://schemas.microsoft.com/office/drawing/2014/main" id="{54640529-CF65-4AD2-8200-9A96BF383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81B" w:rsidRPr="00D73144">
        <w:t>PDAP8</w:t>
      </w:r>
      <w:r w:rsidR="00C4481B">
        <w:t>.next</w:t>
      </w:r>
      <w:r w:rsidR="00F94E50" w:rsidRPr="00F94E50">
        <w:t xml:space="preserve"> </w:t>
      </w:r>
      <w:r w:rsidR="00F94E50">
        <w:t>–</w:t>
      </w:r>
      <w:r w:rsidR="00F94E50" w:rsidRPr="00F94E50">
        <w:t xml:space="preserve"> </w:t>
      </w:r>
      <w:r w:rsidR="00E00232" w:rsidRPr="00E00232">
        <w:t>Feedback Analyse zur Kundenzufriedenheit mit Smileys</w:t>
      </w:r>
    </w:p>
    <w:p w14:paraId="0BC080D8" w14:textId="480E7441" w:rsidR="008C5657" w:rsidRPr="008C5657" w:rsidRDefault="008E5DA9" w:rsidP="008C5657">
      <w:pPr>
        <w:pStyle w:val="Untertitel"/>
      </w:pPr>
      <w:r>
        <w:t xml:space="preserve">Smiley </w:t>
      </w:r>
      <w:r w:rsidRPr="008E5DA9">
        <w:t>Feedback-Analyse zur Kundenzufriedenheit mit Auflistung der Einzelvorgänge</w:t>
      </w:r>
    </w:p>
    <w:p w14:paraId="1631CB08" w14:textId="1F39E96B" w:rsidR="004D0D9B" w:rsidRDefault="00DF4089" w:rsidP="004D0D9B">
      <w:pPr>
        <w:jc w:val="right"/>
      </w:pPr>
      <w:r>
        <w:t>2</w:t>
      </w:r>
      <w:r w:rsidR="008E5DA9">
        <w:t>6</w:t>
      </w:r>
      <w:r w:rsidR="004D0D9B">
        <w:t>.11.2020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2004346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797DFC" w14:textId="5FD56E46" w:rsidR="00925EEB" w:rsidRDefault="00925EEB">
          <w:pPr>
            <w:pStyle w:val="Inhaltsverzeichnisberschrift"/>
          </w:pPr>
          <w:r>
            <w:t>Inhalt</w:t>
          </w:r>
        </w:p>
        <w:p w14:paraId="5305FEAA" w14:textId="4112AE85" w:rsidR="00945A73" w:rsidRDefault="00925EEB">
          <w:pPr>
            <w:pStyle w:val="Verzeichnis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374595" w:history="1">
            <w:r w:rsidR="00945A73" w:rsidRPr="006B044E">
              <w:rPr>
                <w:rStyle w:val="Hyperlink"/>
                <w:noProof/>
              </w:rPr>
              <w:t>Überblick</w:t>
            </w:r>
            <w:r w:rsidR="00945A73">
              <w:rPr>
                <w:noProof/>
                <w:webHidden/>
              </w:rPr>
              <w:tab/>
            </w:r>
            <w:r w:rsidR="00945A73">
              <w:rPr>
                <w:noProof/>
                <w:webHidden/>
              </w:rPr>
              <w:fldChar w:fldCharType="begin"/>
            </w:r>
            <w:r w:rsidR="00945A73">
              <w:rPr>
                <w:noProof/>
                <w:webHidden/>
              </w:rPr>
              <w:instrText xml:space="preserve"> PAGEREF _Toc57374595 \h </w:instrText>
            </w:r>
            <w:r w:rsidR="00945A73">
              <w:rPr>
                <w:noProof/>
                <w:webHidden/>
              </w:rPr>
            </w:r>
            <w:r w:rsidR="00945A73">
              <w:rPr>
                <w:noProof/>
                <w:webHidden/>
              </w:rPr>
              <w:fldChar w:fldCharType="separate"/>
            </w:r>
            <w:r w:rsidR="00945A73">
              <w:rPr>
                <w:noProof/>
                <w:webHidden/>
              </w:rPr>
              <w:t>1</w:t>
            </w:r>
            <w:r w:rsidR="00945A73">
              <w:rPr>
                <w:noProof/>
                <w:webHidden/>
              </w:rPr>
              <w:fldChar w:fldCharType="end"/>
            </w:r>
          </w:hyperlink>
        </w:p>
        <w:p w14:paraId="2807A2AA" w14:textId="014EE062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596" w:history="1">
            <w:r w:rsidRPr="006B044E">
              <w:rPr>
                <w:rStyle w:val="Hyperlink"/>
                <w:noProof/>
              </w:rPr>
              <w:t>Highlights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8249B" w14:textId="048B5CB6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597" w:history="1">
            <w:r w:rsidRPr="006B044E">
              <w:rPr>
                <w:rStyle w:val="Hyperlink"/>
                <w:noProof/>
              </w:rPr>
              <w:t>Jahresauswertung im Smiley Feedback-Dashboard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127C7" w14:textId="0E13FDE3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598" w:history="1">
            <w:r w:rsidRPr="006B044E">
              <w:rPr>
                <w:rStyle w:val="Hyperlink"/>
                <w:noProof/>
              </w:rPr>
              <w:t>Auflistung der Einzelvorgänge in den Kategorien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FAC1F" w14:textId="079E9A58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599" w:history="1">
            <w:r w:rsidRPr="006B044E">
              <w:rPr>
                <w:rStyle w:val="Hyperlink"/>
                <w:noProof/>
              </w:rPr>
              <w:t>Export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B0F41" w14:textId="09FEFC5D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600" w:history="1">
            <w:r w:rsidRPr="006B044E">
              <w:rPr>
                <w:rStyle w:val="Hyperlink"/>
                <w:noProof/>
              </w:rPr>
              <w:t>Darstellung auf Smartphone und Tablet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52353" w14:textId="1533A4F4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601" w:history="1">
            <w:r w:rsidRPr="006B044E">
              <w:rPr>
                <w:rStyle w:val="Hyperlink"/>
                <w:noProof/>
              </w:rPr>
              <w:t>Voraussetzungen für die Erfassung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92AE1" w14:textId="7DDC5389" w:rsidR="00945A73" w:rsidRDefault="00945A73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57374602" w:history="1">
            <w:r w:rsidRPr="006B044E">
              <w:rPr>
                <w:rStyle w:val="Hyperlink"/>
                <w:noProof/>
              </w:rPr>
              <w:t>Aktiveren des Feedback Dialoges bei Reklamationsabschluss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EB9CD" w14:textId="77D30EED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603" w:history="1">
            <w:r w:rsidRPr="006B044E">
              <w:rPr>
                <w:rStyle w:val="Hyperlink"/>
                <w:noProof/>
              </w:rPr>
              <w:t>Online Artikel unter: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AD2EC" w14:textId="2ACA0C9D" w:rsidR="00945A73" w:rsidRDefault="00945A73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374604" w:history="1">
            <w:r w:rsidRPr="006B044E">
              <w:rPr>
                <w:rStyle w:val="Hyperlink"/>
                <w:noProof/>
              </w:rPr>
              <w:t>Sie wollen mehr erfahren?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_Toc57374604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32735" w14:textId="69CAA5B0" w:rsidR="00925EEB" w:rsidRDefault="00925EEB">
          <w:r>
            <w:rPr>
              <w:b/>
              <w:bCs/>
            </w:rPr>
            <w:fldChar w:fldCharType="end"/>
          </w:r>
        </w:p>
      </w:sdtContent>
    </w:sdt>
    <w:p w14:paraId="129F842A" w14:textId="03614A31" w:rsidR="00925EEB" w:rsidRPr="00ED21A8" w:rsidRDefault="00925EEB" w:rsidP="004D0D9B">
      <w:pPr>
        <w:jc w:val="right"/>
      </w:pPr>
    </w:p>
    <w:p w14:paraId="6E46337A" w14:textId="5C544987" w:rsidR="004D0D9B" w:rsidRPr="004D0D9B" w:rsidRDefault="002A68E5" w:rsidP="002A68E5">
      <w:pPr>
        <w:pStyle w:val="berschrift1"/>
      </w:pPr>
      <w:bookmarkStart w:id="0" w:name="_Toc57374595"/>
      <w:r>
        <w:t>Überblick</w:t>
      </w:r>
      <w:bookmarkEnd w:id="0"/>
    </w:p>
    <w:p w14:paraId="29A4CBEF" w14:textId="2938F780" w:rsidR="00F50E1B" w:rsidRDefault="00955D87" w:rsidP="00F50E1B">
      <w:r>
        <w:rPr>
          <w:noProof/>
        </w:rPr>
        <w:drawing>
          <wp:anchor distT="0" distB="0" distL="114300" distR="114300" simplePos="0" relativeHeight="251662336" behindDoc="0" locked="0" layoutInCell="1" allowOverlap="1" wp14:anchorId="086EF9E5" wp14:editId="6A6AD101">
            <wp:simplePos x="0" y="0"/>
            <wp:positionH relativeFrom="margin">
              <wp:posOffset>2910205</wp:posOffset>
            </wp:positionH>
            <wp:positionV relativeFrom="margin">
              <wp:posOffset>5801995</wp:posOffset>
            </wp:positionV>
            <wp:extent cx="3070860" cy="1817370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57" w:rsidRPr="00B40057">
        <w:t xml:space="preserve">Mit dem Smiley Feedback System von </w:t>
      </w:r>
      <w:r w:rsidR="000927B8">
        <w:t>PDAP</w:t>
      </w:r>
      <w:r w:rsidR="00B40057" w:rsidRPr="00B40057">
        <w:t xml:space="preserve"> haben </w:t>
      </w:r>
      <w:r w:rsidR="000927B8">
        <w:t>S</w:t>
      </w:r>
      <w:r w:rsidR="00B40057" w:rsidRPr="00B40057">
        <w:t>ie die Stimme des Kunden direkt in einer Übersicht vorliegen</w:t>
      </w:r>
      <w:r w:rsidR="000927B8">
        <w:t xml:space="preserve">. Sie zeigt Ihnen die Zufriedenheitsrate bei den Vorgangsabschlüssen aus Ihrem </w:t>
      </w:r>
      <w:r w:rsidR="000927B8" w:rsidRPr="000927B8">
        <w:t>Reklamationsmanagement</w:t>
      </w:r>
      <w:r w:rsidR="00A13DD9">
        <w:t>,</w:t>
      </w:r>
      <w:r w:rsidR="000927B8" w:rsidRPr="000927B8">
        <w:t xml:space="preserve"> </w:t>
      </w:r>
      <w:r w:rsidR="000927B8">
        <w:t>in den 3 Kategorien „sehr zufrieden“</w:t>
      </w:r>
      <w:r w:rsidR="00A13DD9">
        <w:t xml:space="preserve"> - </w:t>
      </w:r>
      <w:r w:rsidR="000927B8">
        <w:t>„mittelmäßig zufrieden“ und</w:t>
      </w:r>
      <w:r w:rsidR="00A13DD9">
        <w:t xml:space="preserve"> </w:t>
      </w:r>
      <w:r w:rsidR="000927B8">
        <w:t>„unzufrieden“. S</w:t>
      </w:r>
      <w:r w:rsidR="00B40057" w:rsidRPr="00B40057">
        <w:t xml:space="preserve">ie erhalten eine </w:t>
      </w:r>
      <w:r w:rsidR="00A13DD9">
        <w:t xml:space="preserve">schnelle </w:t>
      </w:r>
      <w:r w:rsidR="000927B8" w:rsidRPr="00B40057">
        <w:t>Übersicht,</w:t>
      </w:r>
      <w:r w:rsidR="00B40057" w:rsidRPr="00B40057">
        <w:t xml:space="preserve"> die </w:t>
      </w:r>
      <w:r w:rsidR="000927B8">
        <w:t>I</w:t>
      </w:r>
      <w:r w:rsidR="00B40057" w:rsidRPr="00B40057">
        <w:t xml:space="preserve">hnen die prozentualen Anteile und absoluten Zahlen </w:t>
      </w:r>
      <w:r w:rsidR="000927B8">
        <w:t xml:space="preserve">pro Jahr aufbereitet und in einem Dashboard mit Smileys </w:t>
      </w:r>
      <w:r w:rsidR="00B40057" w:rsidRPr="00B40057">
        <w:t>darstellt</w:t>
      </w:r>
      <w:r w:rsidR="000927B8">
        <w:t>. V</w:t>
      </w:r>
      <w:r w:rsidR="00B40057" w:rsidRPr="00B40057">
        <w:t xml:space="preserve">on hier aus können Sie </w:t>
      </w:r>
      <w:r w:rsidR="000927B8">
        <w:t>bei Bedarf in die</w:t>
      </w:r>
      <w:r w:rsidR="00B40057" w:rsidRPr="00B40057">
        <w:t xml:space="preserve"> Liste der </w:t>
      </w:r>
      <w:r w:rsidR="000927B8">
        <w:t xml:space="preserve">jeweiligen </w:t>
      </w:r>
      <w:r w:rsidR="000927B8" w:rsidRPr="00B40057">
        <w:t>Einzel</w:t>
      </w:r>
      <w:r w:rsidR="00D43705">
        <w:t>v</w:t>
      </w:r>
      <w:r w:rsidR="000927B8" w:rsidRPr="00B40057">
        <w:t>orgänge</w:t>
      </w:r>
      <w:r w:rsidR="00B40057" w:rsidRPr="00B40057">
        <w:t xml:space="preserve"> </w:t>
      </w:r>
      <w:r w:rsidR="000927B8">
        <w:t>wechseln und sogar den diesbezüglichen Reklamationsprozess in Ihrem PDAP-System aufrufen, um etwaige Details zu klären.</w:t>
      </w:r>
      <w:r w:rsidR="00B40057" w:rsidRPr="00B40057">
        <w:t xml:space="preserve"> </w:t>
      </w:r>
    </w:p>
    <w:p w14:paraId="425737C6" w14:textId="29815731" w:rsidR="00955D87" w:rsidRDefault="00955D87" w:rsidP="00F50E1B"/>
    <w:p w14:paraId="0F76A0C9" w14:textId="1B2B17F2" w:rsidR="00A13DD9" w:rsidRDefault="00A13DD9" w:rsidP="00A13DD9">
      <w:pPr>
        <w:jc w:val="right"/>
      </w:pPr>
    </w:p>
    <w:p w14:paraId="0447094B" w14:textId="343C41CA" w:rsidR="00B47F67" w:rsidRDefault="00B47F67" w:rsidP="00B47F67">
      <w:pPr>
        <w:pStyle w:val="berschrift1"/>
      </w:pPr>
      <w:bookmarkStart w:id="1" w:name="_Toc57374596"/>
      <w:r>
        <w:lastRenderedPageBreak/>
        <w:t>Highlights</w:t>
      </w:r>
      <w:bookmarkEnd w:id="1"/>
    </w:p>
    <w:p w14:paraId="3560BC48" w14:textId="4A0CC348" w:rsidR="00B47F67" w:rsidRDefault="00B40057" w:rsidP="00B47F67">
      <w:pPr>
        <w:pStyle w:val="Listenabsatz"/>
        <w:numPr>
          <w:ilvl w:val="0"/>
          <w:numId w:val="1"/>
        </w:numPr>
      </w:pPr>
      <w:r>
        <w:t>Zufriedenheitsübersicht mit Zusammenfassung nach Jahr</w:t>
      </w:r>
      <w:r w:rsidR="005D7C1E">
        <w:t>en</w:t>
      </w:r>
    </w:p>
    <w:p w14:paraId="2AD7D6E7" w14:textId="23C61131" w:rsidR="00C6499E" w:rsidRDefault="004F636F" w:rsidP="00B47F67">
      <w:pPr>
        <w:pStyle w:val="Listenabsatz"/>
        <w:numPr>
          <w:ilvl w:val="0"/>
          <w:numId w:val="1"/>
        </w:numPr>
      </w:pPr>
      <w:r>
        <w:t xml:space="preserve">Automatischer </w:t>
      </w:r>
      <w:r w:rsidR="00C6499E">
        <w:t>Smiley</w:t>
      </w:r>
      <w:r w:rsidR="00C133A0">
        <w:t>-</w:t>
      </w:r>
      <w:r w:rsidR="00C6499E">
        <w:t xml:space="preserve">Dialog bei Abschluss </w:t>
      </w:r>
      <w:r>
        <w:t xml:space="preserve">von </w:t>
      </w:r>
      <w:r w:rsidR="00945A73" w:rsidRPr="00945A73">
        <w:t>Reklamationsvorg</w:t>
      </w:r>
      <w:r w:rsidR="00945A73">
        <w:t>ängen</w:t>
      </w:r>
    </w:p>
    <w:p w14:paraId="2D0D3EDC" w14:textId="0E5BC8EF" w:rsidR="00CC77F1" w:rsidRDefault="00B40057" w:rsidP="00B47F67">
      <w:pPr>
        <w:pStyle w:val="Listenabsatz"/>
        <w:numPr>
          <w:ilvl w:val="0"/>
          <w:numId w:val="1"/>
        </w:numPr>
      </w:pPr>
      <w:r>
        <w:t>Visualisierung</w:t>
      </w:r>
      <w:r w:rsidR="00C133A0">
        <w:t xml:space="preserve"> der Auswertungen</w:t>
      </w:r>
      <w:r>
        <w:t xml:space="preserve"> als Smiley Feedback System</w:t>
      </w:r>
    </w:p>
    <w:p w14:paraId="6EB77CE2" w14:textId="1EE7DAEC" w:rsidR="007800F1" w:rsidRDefault="00B40057" w:rsidP="00B47F67">
      <w:pPr>
        <w:pStyle w:val="Listenabsatz"/>
        <w:numPr>
          <w:ilvl w:val="0"/>
          <w:numId w:val="1"/>
        </w:numPr>
      </w:pPr>
      <w:r>
        <w:t xml:space="preserve">Absolute und prozentuale </w:t>
      </w:r>
      <w:r w:rsidR="00C133A0">
        <w:t>Darstellung der Ergebnisse</w:t>
      </w:r>
    </w:p>
    <w:p w14:paraId="2E5DE3A9" w14:textId="0FB07DEB" w:rsidR="00B47F67" w:rsidRDefault="00B40057" w:rsidP="00B47F67">
      <w:pPr>
        <w:pStyle w:val="Listenabsatz"/>
        <w:numPr>
          <w:ilvl w:val="0"/>
          <w:numId w:val="1"/>
        </w:numPr>
      </w:pPr>
      <w:r>
        <w:t>Auflistung der Einzelvorgänge</w:t>
      </w:r>
    </w:p>
    <w:p w14:paraId="4C6E3E9C" w14:textId="5BCFA9A8" w:rsidR="00B47F67" w:rsidRDefault="00B40057" w:rsidP="00B47F67">
      <w:pPr>
        <w:pStyle w:val="Listenabsatz"/>
        <w:numPr>
          <w:ilvl w:val="0"/>
          <w:numId w:val="1"/>
        </w:numPr>
      </w:pPr>
      <w:r>
        <w:t>Möglichkeit zum Filtern nach einer bestimmten Kategorie</w:t>
      </w:r>
    </w:p>
    <w:p w14:paraId="4410521F" w14:textId="57F63020" w:rsidR="00B47F67" w:rsidRDefault="00B40057" w:rsidP="00B47F67">
      <w:pPr>
        <w:pStyle w:val="Listenabsatz"/>
        <w:numPr>
          <w:ilvl w:val="0"/>
          <w:numId w:val="1"/>
        </w:numPr>
      </w:pPr>
      <w:r>
        <w:t>Möglichkeit zum Aufruf der Einzelvorgänge in PDAP</w:t>
      </w:r>
    </w:p>
    <w:p w14:paraId="61F4C200" w14:textId="32446CE8" w:rsidR="00CC77F1" w:rsidRPr="00A52887" w:rsidRDefault="00B64423" w:rsidP="00CC77F1">
      <w:pPr>
        <w:pStyle w:val="berschrift1"/>
      </w:pPr>
      <w:bookmarkStart w:id="2" w:name="_Toc57374597"/>
      <w:r>
        <w:t xml:space="preserve">Jahresauswertung im </w:t>
      </w:r>
      <w:r w:rsidR="00A52887" w:rsidRPr="00A52887">
        <w:t>Smiley</w:t>
      </w:r>
      <w:r>
        <w:t xml:space="preserve"> </w:t>
      </w:r>
      <w:r w:rsidR="00A52887" w:rsidRPr="00A52887">
        <w:t>Feedback</w:t>
      </w:r>
      <w:r>
        <w:t>-</w:t>
      </w:r>
      <w:r w:rsidR="00A52887" w:rsidRPr="00A52887">
        <w:t>Dashboard</w:t>
      </w:r>
      <w:bookmarkEnd w:id="2"/>
    </w:p>
    <w:p w14:paraId="5AC60893" w14:textId="54D2F3E3" w:rsidR="00D3613C" w:rsidRDefault="00E8003B" w:rsidP="00CC77F1">
      <w:r>
        <w:t xml:space="preserve">Das </w:t>
      </w:r>
      <w:r w:rsidR="00A52887" w:rsidRPr="00A52887">
        <w:t>Smiley</w:t>
      </w:r>
      <w:r>
        <w:t>-</w:t>
      </w:r>
      <w:r w:rsidR="00A52887" w:rsidRPr="00A52887">
        <w:t xml:space="preserve">Feedback </w:t>
      </w:r>
      <w:r w:rsidRPr="00E8003B">
        <w:t>Dashboard</w:t>
      </w:r>
      <w:r w:rsidRPr="00E8003B">
        <w:t xml:space="preserve"> </w:t>
      </w:r>
      <w:r>
        <w:t>zeigt</w:t>
      </w:r>
      <w:r w:rsidR="00A52887" w:rsidRPr="00A52887">
        <w:t xml:space="preserve"> bei </w:t>
      </w:r>
      <w:r>
        <w:t>Aufruf</w:t>
      </w:r>
      <w:r w:rsidR="00A52887" w:rsidRPr="00A52887">
        <w:t xml:space="preserve"> automatisch das aktuell</w:t>
      </w:r>
      <w:r w:rsidR="004C070E">
        <w:t>e</w:t>
      </w:r>
      <w:r w:rsidR="00A52887" w:rsidRPr="00A52887">
        <w:t xml:space="preserve"> Jahr</w:t>
      </w:r>
      <w:r>
        <w:t xml:space="preserve"> an.</w:t>
      </w:r>
      <w:r w:rsidR="00A52887" w:rsidRPr="00A52887">
        <w:t xml:space="preserve"> </w:t>
      </w:r>
      <w:r w:rsidR="00D3613C">
        <w:t>Der Donat</w:t>
      </w:r>
      <w:r w:rsidR="00A52887" w:rsidRPr="00A52887">
        <w:t xml:space="preserve"> zeigt </w:t>
      </w:r>
      <w:r>
        <w:t xml:space="preserve">die Verteilung der unzufriedenen (rot), der mittelmäßig </w:t>
      </w:r>
      <w:r w:rsidR="00D3613C">
        <w:t>z</w:t>
      </w:r>
      <w:r>
        <w:t xml:space="preserve">ufriedenen (gelb) und </w:t>
      </w:r>
      <w:r w:rsidR="00D3613C">
        <w:t>der sehr zufriedenen (grün) Bewertungen im Verhältnis, in den einzelnen Segmenten zur Gesamtanzahl der Bewertungen</w:t>
      </w:r>
      <w:r w:rsidR="009C54CB">
        <w:t>.</w:t>
      </w:r>
      <w:r w:rsidR="00D3613C">
        <w:t xml:space="preserve"> </w:t>
      </w:r>
      <w:r w:rsidR="009C54CB">
        <w:t xml:space="preserve"> </w:t>
      </w:r>
      <w:r w:rsidR="00D3613C">
        <w:t>Sie können ein Segment anklicken, um die Auflistung der zugehörigen Vorgänge aufzurufen. Die Smileys zeigen die Anzahl in der jeweiligen Kategorie, sowie den prozentualen Wert der Kategorie. Sie könne</w:t>
      </w:r>
      <w:r w:rsidR="00D76CA0">
        <w:t>n</w:t>
      </w:r>
      <w:r w:rsidR="00D3613C">
        <w:t xml:space="preserve"> </w:t>
      </w:r>
      <w:r w:rsidR="00D76CA0">
        <w:t>ebenfalls</w:t>
      </w:r>
      <w:r w:rsidR="00D3613C">
        <w:t xml:space="preserve"> die </w:t>
      </w:r>
      <w:r w:rsidR="00D3613C">
        <w:t>Smileys</w:t>
      </w:r>
      <w:r w:rsidR="00D3613C" w:rsidRPr="00D3613C">
        <w:t xml:space="preserve"> </w:t>
      </w:r>
      <w:r w:rsidR="00D3613C">
        <w:t>anklicken, um die Auflistung der zugehörigen Vorgänge aufzurufen.</w:t>
      </w:r>
      <w:r w:rsidR="00177550">
        <w:t xml:space="preserve"> Über den Parameter können Sie ein anderes Jahr auswerten lassen, um die Ergebnisse zu vergleichen.</w:t>
      </w:r>
    </w:p>
    <w:p w14:paraId="002041EA" w14:textId="77777777" w:rsidR="00B64423" w:rsidRDefault="00B64423" w:rsidP="00B64423">
      <w:pPr>
        <w:keepNext/>
      </w:pPr>
      <w:r>
        <w:rPr>
          <w:noProof/>
        </w:rPr>
        <w:drawing>
          <wp:inline distT="0" distB="0" distL="0" distR="0" wp14:anchorId="42520A53" wp14:editId="0A8449C7">
            <wp:extent cx="4544947" cy="3516923"/>
            <wp:effectExtent l="0" t="0" r="8255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7432" cy="35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1B2B" w14:textId="3D94CF30" w:rsidR="00177550" w:rsidRDefault="00B64423" w:rsidP="00B64423">
      <w:pPr>
        <w:pStyle w:val="Beschriftung"/>
      </w:pPr>
      <w:r>
        <w:t xml:space="preserve">Abbildung </w:t>
      </w:r>
      <w:fldSimple w:instr=" SEQ Abbildung \* ARABIC ">
        <w:r w:rsidR="000927B8">
          <w:rPr>
            <w:noProof/>
          </w:rPr>
          <w:t>1</w:t>
        </w:r>
      </w:fldSimple>
      <w:r>
        <w:t>: Jahresauswertung im Smiley</w:t>
      </w:r>
      <w:r w:rsidR="00C931BB">
        <w:t>-</w:t>
      </w:r>
      <w:r>
        <w:t>Dashboard</w:t>
      </w:r>
    </w:p>
    <w:p w14:paraId="727AA2A5" w14:textId="4067CF46" w:rsidR="00177550" w:rsidRDefault="00647952" w:rsidP="00647952">
      <w:pPr>
        <w:pStyle w:val="berschrift1"/>
      </w:pPr>
      <w:bookmarkStart w:id="3" w:name="_Toc57374598"/>
      <w:r>
        <w:t>Auflistung der Einzelvorgänge in den Kategorien</w:t>
      </w:r>
      <w:bookmarkEnd w:id="3"/>
    </w:p>
    <w:p w14:paraId="012D00E4" w14:textId="764E8B8C" w:rsidR="00800E5A" w:rsidRDefault="00647952" w:rsidP="00CC77F1">
      <w:r>
        <w:t xml:space="preserve">Wenn Sie im Dashboard </w:t>
      </w:r>
      <w:r w:rsidR="00A52887" w:rsidRPr="00A52887">
        <w:t xml:space="preserve">einen Smiley </w:t>
      </w:r>
      <w:r>
        <w:t>an</w:t>
      </w:r>
      <w:r w:rsidR="00A52887" w:rsidRPr="00A52887">
        <w:t>klicken</w:t>
      </w:r>
      <w:r>
        <w:t>,</w:t>
      </w:r>
      <w:r w:rsidR="00A52887" w:rsidRPr="00A52887">
        <w:t xml:space="preserve"> wird die Liste der Vorgänge </w:t>
      </w:r>
      <w:r>
        <w:t>in der</w:t>
      </w:r>
      <w:r w:rsidR="00A52887" w:rsidRPr="00A52887">
        <w:t xml:space="preserve"> entsprechenden Kategorie angezeigt</w:t>
      </w:r>
      <w:r>
        <w:t>. I</w:t>
      </w:r>
      <w:r w:rsidR="00A52887" w:rsidRPr="00A52887">
        <w:t>nnerhalb der Liste können Sie nach den einzelnen Spalten sortieren</w:t>
      </w:r>
      <w:r>
        <w:t>,</w:t>
      </w:r>
      <w:r w:rsidR="00A52887" w:rsidRPr="00A52887">
        <w:t xml:space="preserve"> um zum Beispiel zunächst die unzufriedenen Vorgänge anzuzeigen oder aber auch nach Datum oder entsprechend Artikeln sortieren</w:t>
      </w:r>
      <w:r>
        <w:t>,</w:t>
      </w:r>
      <w:r w:rsidR="00A52887" w:rsidRPr="00A52887">
        <w:t xml:space="preserve"> um so die gewünschte Übersichtlichkeit zu erreichen</w:t>
      </w:r>
      <w:r>
        <w:t xml:space="preserve">. Über </w:t>
      </w:r>
      <w:r w:rsidR="00A93B19">
        <w:t xml:space="preserve">das </w:t>
      </w:r>
      <w:r w:rsidR="00A93B19" w:rsidRPr="00A52887">
        <w:t>Anklicken</w:t>
      </w:r>
      <w:r w:rsidR="00A52887" w:rsidRPr="00A52887">
        <w:t xml:space="preserve"> des </w:t>
      </w:r>
      <w:r>
        <w:t>S</w:t>
      </w:r>
      <w:r w:rsidR="00A52887" w:rsidRPr="00A52887">
        <w:t>ymbols</w:t>
      </w:r>
      <w:r>
        <w:t xml:space="preserve">, oben links im </w:t>
      </w:r>
      <w:r w:rsidR="00C259D1">
        <w:t xml:space="preserve">Berichtskopf, </w:t>
      </w:r>
      <w:r w:rsidR="00C259D1" w:rsidRPr="00A52887">
        <w:t>gelangen</w:t>
      </w:r>
      <w:r w:rsidR="00A52887" w:rsidRPr="00A52887">
        <w:t xml:space="preserve"> </w:t>
      </w:r>
      <w:r>
        <w:t>S</w:t>
      </w:r>
      <w:r w:rsidR="00A52887" w:rsidRPr="00A52887">
        <w:t>ie wieder zurück</w:t>
      </w:r>
      <w:r>
        <w:t xml:space="preserve"> in das </w:t>
      </w:r>
      <w:r w:rsidR="00A52887" w:rsidRPr="00A52887">
        <w:t>Dashboard</w:t>
      </w:r>
      <w:r>
        <w:t xml:space="preserve">. </w:t>
      </w:r>
      <w:r>
        <w:lastRenderedPageBreak/>
        <w:t xml:space="preserve">Ändern </w:t>
      </w:r>
      <w:r w:rsidR="00800E5A">
        <w:t xml:space="preserve">Sie </w:t>
      </w:r>
      <w:r w:rsidR="00800E5A" w:rsidRPr="00A52887">
        <w:t>die</w:t>
      </w:r>
      <w:r w:rsidR="00A52887" w:rsidRPr="00A52887">
        <w:t xml:space="preserve"> Filter </w:t>
      </w:r>
      <w:r>
        <w:t xml:space="preserve">zur gewählten Kategorie, um eine andere Darstellung zu erhalten oder wählen Sie </w:t>
      </w:r>
      <w:r w:rsidR="00800E5A">
        <w:t>„alle“,</w:t>
      </w:r>
      <w:r>
        <w:t xml:space="preserve"> um die Vorgänge aller Kategorien </w:t>
      </w:r>
      <w:r w:rsidR="00365BC5">
        <w:t xml:space="preserve">zusammen </w:t>
      </w:r>
      <w:r>
        <w:t xml:space="preserve">anzuzeigen. </w:t>
      </w:r>
      <w:r w:rsidR="00305EDA">
        <w:t xml:space="preserve"> </w:t>
      </w:r>
      <w:r w:rsidR="00373546">
        <w:t>Das A</w:t>
      </w:r>
      <w:r w:rsidR="00A52887" w:rsidRPr="00A52887">
        <w:t xml:space="preserve">nklicken der </w:t>
      </w:r>
      <w:r w:rsidR="00373546">
        <w:t>R</w:t>
      </w:r>
      <w:r w:rsidR="00A52887" w:rsidRPr="00A52887">
        <w:t>eklamations</w:t>
      </w:r>
      <w:r w:rsidR="00373546">
        <w:t>n</w:t>
      </w:r>
      <w:r w:rsidR="00A52887" w:rsidRPr="00A52887">
        <w:t xml:space="preserve">ummer öffnet den entsprechenden Vorgang im </w:t>
      </w:r>
      <w:r w:rsidR="00373546">
        <w:t>PDAP CAQ-System</w:t>
      </w:r>
      <w:r w:rsidR="00305EDA">
        <w:t>.</w:t>
      </w:r>
    </w:p>
    <w:p w14:paraId="5E3F2704" w14:textId="77777777" w:rsidR="00800E5A" w:rsidRDefault="00305EDA" w:rsidP="00800E5A">
      <w:pPr>
        <w:keepNext/>
      </w:pPr>
      <w:r>
        <w:t xml:space="preserve"> </w:t>
      </w:r>
      <w:r w:rsidR="00800E5A">
        <w:rPr>
          <w:noProof/>
        </w:rPr>
        <w:drawing>
          <wp:inline distT="0" distB="0" distL="0" distR="0" wp14:anchorId="082866BC" wp14:editId="5B66CEBB">
            <wp:extent cx="4267200" cy="333539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720" cy="334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0170" w14:textId="6D2D2FCC" w:rsidR="00800E5A" w:rsidRDefault="00800E5A" w:rsidP="00800E5A">
      <w:pPr>
        <w:pStyle w:val="Beschriftung"/>
      </w:pPr>
      <w:r>
        <w:t xml:space="preserve">Abbildung </w:t>
      </w:r>
      <w:fldSimple w:instr=" SEQ Abbildung \* ARABIC ">
        <w:r w:rsidR="000927B8">
          <w:rPr>
            <w:noProof/>
          </w:rPr>
          <w:t>2</w:t>
        </w:r>
      </w:fldSimple>
      <w:r>
        <w:t>: Listenauswertung der Feedbacks</w:t>
      </w:r>
    </w:p>
    <w:p w14:paraId="0FC980EF" w14:textId="031F1E97" w:rsidR="00800E5A" w:rsidRDefault="00800E5A" w:rsidP="00800E5A">
      <w:pPr>
        <w:pStyle w:val="berschrift1"/>
      </w:pPr>
      <w:bookmarkStart w:id="4" w:name="_Toc57374599"/>
      <w:r>
        <w:t>Export</w:t>
      </w:r>
      <w:bookmarkEnd w:id="4"/>
    </w:p>
    <w:p w14:paraId="2C8BC408" w14:textId="422A702C" w:rsidR="00CC77F1" w:rsidRDefault="00305EDA" w:rsidP="00CC77F1">
      <w:r>
        <w:t xml:space="preserve">Wie im PDAP Berichtsportal gewohnt, können Sie alle </w:t>
      </w:r>
      <w:r w:rsidR="00A52887" w:rsidRPr="00A52887">
        <w:t>Darstellung</w:t>
      </w:r>
      <w:r>
        <w:t>en exportieren</w:t>
      </w:r>
      <w:r w:rsidR="00E13D30">
        <w:t xml:space="preserve"> -</w:t>
      </w:r>
      <w:r>
        <w:t xml:space="preserve"> z.B. </w:t>
      </w:r>
      <w:r w:rsidR="00A52887" w:rsidRPr="00A52887">
        <w:t>als PDF</w:t>
      </w:r>
      <w:r>
        <w:t>,</w:t>
      </w:r>
      <w:r w:rsidR="00A52887" w:rsidRPr="00A52887">
        <w:t xml:space="preserve"> als Excel Darstellung oder sogar als PowerPoint </w:t>
      </w:r>
      <w:r>
        <w:t>Präsentation.</w:t>
      </w:r>
      <w:r w:rsidR="00A52887" w:rsidRPr="00A52887">
        <w:t xml:space="preserve"> </w:t>
      </w:r>
    </w:p>
    <w:p w14:paraId="44E0D989" w14:textId="77777777" w:rsidR="003C6FD2" w:rsidRDefault="003C6FD2" w:rsidP="003C6FD2">
      <w:pPr>
        <w:keepNext/>
      </w:pPr>
      <w:r>
        <w:rPr>
          <w:noProof/>
        </w:rPr>
        <w:drawing>
          <wp:inline distT="0" distB="0" distL="0" distR="0" wp14:anchorId="2F7672E9" wp14:editId="74197DC2">
            <wp:extent cx="4343400" cy="3311172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6994" cy="331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789B" w14:textId="6D530542" w:rsidR="00800E5A" w:rsidRDefault="003C6FD2" w:rsidP="003C6FD2">
      <w:pPr>
        <w:pStyle w:val="Beschriftung"/>
      </w:pPr>
      <w:r>
        <w:t xml:space="preserve">Abbildung </w:t>
      </w:r>
      <w:fldSimple w:instr=" SEQ Abbildung \* ARABIC ">
        <w:r w:rsidR="000927B8">
          <w:rPr>
            <w:noProof/>
          </w:rPr>
          <w:t>3</w:t>
        </w:r>
      </w:fldSimple>
      <w:r>
        <w:t>: Excel Export der Auswertungsliste</w:t>
      </w:r>
    </w:p>
    <w:p w14:paraId="2C0BC96C" w14:textId="23904458" w:rsidR="0079247A" w:rsidRDefault="0079247A" w:rsidP="0079247A">
      <w:pPr>
        <w:pStyle w:val="berschrift1"/>
      </w:pPr>
      <w:bookmarkStart w:id="5" w:name="_Toc57374600"/>
      <w:r>
        <w:lastRenderedPageBreak/>
        <w:t>Darstellung auf Smartphone und Tablet</w:t>
      </w:r>
      <w:bookmarkEnd w:id="5"/>
    </w:p>
    <w:p w14:paraId="774FD5C5" w14:textId="6D16CA49" w:rsidR="0079247A" w:rsidRDefault="0079247A" w:rsidP="0079247A">
      <w:r>
        <w:t>Durch das webbasierte</w:t>
      </w:r>
      <w:r w:rsidRPr="0079247A">
        <w:t xml:space="preserve"> Reporting Portal</w:t>
      </w:r>
      <w:r>
        <w:t xml:space="preserve">, </w:t>
      </w:r>
      <w:r w:rsidRPr="0079247A">
        <w:t>können Sie die Auswertungen</w:t>
      </w:r>
      <w:r w:rsidR="00D75022">
        <w:t xml:space="preserve"> auch</w:t>
      </w:r>
      <w:r w:rsidRPr="0079247A">
        <w:t xml:space="preserve"> auf </w:t>
      </w:r>
      <w:r>
        <w:t>I</w:t>
      </w:r>
      <w:r w:rsidRPr="0079247A">
        <w:t xml:space="preserve">hrem Smartphone oder Tablet PC </w:t>
      </w:r>
      <w:r w:rsidR="00AB63DA">
        <w:t>nutzen</w:t>
      </w:r>
      <w:r>
        <w:t>. D</w:t>
      </w:r>
      <w:r w:rsidRPr="0079247A">
        <w:t>ie Smileys werden automatisch durch entsprechende Emojis dargestellt</w:t>
      </w:r>
      <w:r>
        <w:t>.</w:t>
      </w:r>
    </w:p>
    <w:p w14:paraId="2C645663" w14:textId="77777777" w:rsidR="007A328E" w:rsidRDefault="007A328E" w:rsidP="007A328E">
      <w:pPr>
        <w:keepNext/>
      </w:pPr>
      <w:r>
        <w:rPr>
          <w:noProof/>
        </w:rPr>
        <w:drawing>
          <wp:inline distT="0" distB="0" distL="0" distR="0" wp14:anchorId="02438EEF" wp14:editId="121D1CB3">
            <wp:extent cx="3642528" cy="186904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114" cy="187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9E1C" w14:textId="0709ED25" w:rsidR="0079247A" w:rsidRPr="0079247A" w:rsidRDefault="007A328E" w:rsidP="007A328E">
      <w:pPr>
        <w:pStyle w:val="Beschriftung"/>
      </w:pPr>
      <w:r>
        <w:t xml:space="preserve">Abbildung </w:t>
      </w:r>
      <w:fldSimple w:instr=" SEQ Abbildung \* ARABIC ">
        <w:r w:rsidR="000927B8">
          <w:rPr>
            <w:noProof/>
          </w:rPr>
          <w:t>4</w:t>
        </w:r>
      </w:fldSimple>
      <w:r>
        <w:t>: Auswertung auf dem mobilen Gerät</w:t>
      </w:r>
    </w:p>
    <w:p w14:paraId="5E6DD53B" w14:textId="4EB167FB" w:rsidR="00E8003B" w:rsidRDefault="00E8003B" w:rsidP="00E8003B">
      <w:pPr>
        <w:pStyle w:val="berschrift1"/>
      </w:pPr>
      <w:bookmarkStart w:id="6" w:name="_Toc57374601"/>
      <w:r>
        <w:t>Voraussetzungen für die Erfassung</w:t>
      </w:r>
      <w:bookmarkEnd w:id="6"/>
    </w:p>
    <w:p w14:paraId="6BDA7A19" w14:textId="74119D30" w:rsidR="00A52887" w:rsidRDefault="00EC746B" w:rsidP="00CC77F1">
      <w:r>
        <w:t>Für die</w:t>
      </w:r>
      <w:r w:rsidR="00E8003B" w:rsidRPr="00E8003B">
        <w:t xml:space="preserve"> </w:t>
      </w:r>
      <w:r w:rsidR="00E8003B">
        <w:t>reibungslose</w:t>
      </w:r>
      <w:r w:rsidR="00E8003B" w:rsidRPr="00E8003B">
        <w:t xml:space="preserve"> Erfassung von </w:t>
      </w:r>
      <w:r w:rsidR="00E8003B">
        <w:t>Feedback</w:t>
      </w:r>
      <w:r>
        <w:t>s</w:t>
      </w:r>
      <w:r w:rsidR="00E8003B">
        <w:t xml:space="preserve"> zu Reklamationsvorgängen,</w:t>
      </w:r>
      <w:r w:rsidR="00E8003B" w:rsidRPr="00E8003B">
        <w:t xml:space="preserve"> müssen </w:t>
      </w:r>
      <w:r w:rsidR="00E8003B">
        <w:t>S</w:t>
      </w:r>
      <w:r w:rsidR="00E8003B" w:rsidRPr="00E8003B">
        <w:t xml:space="preserve">ie im </w:t>
      </w:r>
      <w:r w:rsidR="00E8003B">
        <w:t>PDAP-</w:t>
      </w:r>
      <w:r w:rsidR="00E8003B" w:rsidRPr="00E8003B">
        <w:t xml:space="preserve">System </w:t>
      </w:r>
      <w:r>
        <w:t xml:space="preserve">zunächst eine </w:t>
      </w:r>
      <w:r w:rsidR="00E8003B" w:rsidRPr="00E8003B">
        <w:t>Option</w:t>
      </w:r>
      <w:r>
        <w:t xml:space="preserve"> </w:t>
      </w:r>
      <w:r w:rsidR="00E8003B" w:rsidRPr="00E8003B">
        <w:t>einschalten</w:t>
      </w:r>
      <w:r w:rsidR="00E8003B">
        <w:t>.</w:t>
      </w:r>
    </w:p>
    <w:p w14:paraId="05A65EFC" w14:textId="754C7517" w:rsidR="00EA0334" w:rsidRPr="00E8003B" w:rsidRDefault="001D6C02" w:rsidP="00E8003B">
      <w:pPr>
        <w:pStyle w:val="berschrift2"/>
      </w:pPr>
      <w:bookmarkStart w:id="7" w:name="_Toc57374602"/>
      <w:r w:rsidRPr="00E8003B">
        <w:t>Aktiv</w:t>
      </w:r>
      <w:r w:rsidR="00EC746B">
        <w:t>i</w:t>
      </w:r>
      <w:r w:rsidRPr="00E8003B">
        <w:t>eren</w:t>
      </w:r>
      <w:r w:rsidR="004F636F" w:rsidRPr="00E8003B">
        <w:t xml:space="preserve"> des Feedback</w:t>
      </w:r>
      <w:r w:rsidR="00136B7E">
        <w:t xml:space="preserve"> </w:t>
      </w:r>
      <w:r w:rsidRPr="00E8003B">
        <w:t>Dialoges</w:t>
      </w:r>
      <w:r w:rsidR="004F636F" w:rsidRPr="00E8003B">
        <w:t xml:space="preserve"> bei </w:t>
      </w:r>
      <w:r w:rsidRPr="00E8003B">
        <w:t>Reklamationsabschluss</w:t>
      </w:r>
      <w:bookmarkEnd w:id="7"/>
    </w:p>
    <w:p w14:paraId="08FCC1DD" w14:textId="4B06A68E" w:rsidR="001D6C02" w:rsidRDefault="00136B7E" w:rsidP="001D6C02">
      <w:r>
        <w:t>Nach dem</w:t>
      </w:r>
      <w:r w:rsidR="001D6C02">
        <w:t xml:space="preserve"> Aktivieren des Dialoges </w:t>
      </w:r>
      <w:r w:rsidR="00FB1C8B">
        <w:t>für den</w:t>
      </w:r>
      <w:r w:rsidR="001D6C02" w:rsidRPr="00A52887">
        <w:t xml:space="preserve"> Abschluss der Reklamationen</w:t>
      </w:r>
      <w:r>
        <w:t xml:space="preserve">, </w:t>
      </w:r>
      <w:r w:rsidR="001D6C02" w:rsidRPr="00A52887">
        <w:t xml:space="preserve">werden </w:t>
      </w:r>
      <w:r w:rsidR="001D6C02">
        <w:t xml:space="preserve">Ihnen </w:t>
      </w:r>
      <w:r w:rsidR="001D6C02" w:rsidRPr="00A52887">
        <w:t xml:space="preserve">automatisch </w:t>
      </w:r>
      <w:r w:rsidR="001D6C02">
        <w:t>Smiley</w:t>
      </w:r>
      <w:r>
        <w:t>s</w:t>
      </w:r>
      <w:r w:rsidR="001D6C02" w:rsidRPr="00A52887">
        <w:t xml:space="preserve"> angezeigt</w:t>
      </w:r>
      <w:r w:rsidR="001D6C02">
        <w:t>,</w:t>
      </w:r>
      <w:r w:rsidR="001D6C02" w:rsidRPr="00A52887">
        <w:t xml:space="preserve"> die </w:t>
      </w:r>
      <w:r w:rsidR="00EF5598">
        <w:t>S</w:t>
      </w:r>
      <w:r w:rsidR="001D6C02" w:rsidRPr="00A52887">
        <w:t>ie dazu auffordern den Abschluss des Vorgangs aus Sicht des Kunden</w:t>
      </w:r>
      <w:r w:rsidR="00EF5598">
        <w:t>,</w:t>
      </w:r>
      <w:r w:rsidR="001D6C02" w:rsidRPr="00A52887">
        <w:t xml:space="preserve"> als Feedback zu bewerten</w:t>
      </w:r>
      <w:r w:rsidR="001D6C02">
        <w:t>. Dam</w:t>
      </w:r>
      <w:r w:rsidR="001D6C02" w:rsidRPr="00A52887">
        <w:t>it dieser Dialog erscheint</w:t>
      </w:r>
      <w:r w:rsidR="001D6C02">
        <w:t>,</w:t>
      </w:r>
      <w:r w:rsidR="001D6C02" w:rsidRPr="00A52887">
        <w:t xml:space="preserve"> müssen </w:t>
      </w:r>
      <w:r w:rsidR="001D6C02">
        <w:t>S</w:t>
      </w:r>
      <w:r w:rsidR="001D6C02" w:rsidRPr="00A52887">
        <w:t xml:space="preserve">ie </w:t>
      </w:r>
      <w:r w:rsidR="001D6C02">
        <w:t>erstmalig</w:t>
      </w:r>
      <w:r w:rsidR="001D6C02" w:rsidRPr="00A52887">
        <w:t xml:space="preserve"> über das lokale Menü des </w:t>
      </w:r>
      <w:r w:rsidR="001D6C02">
        <w:t>R</w:t>
      </w:r>
      <w:r w:rsidR="001D6C02" w:rsidRPr="00A52887">
        <w:t>eklamationsformular</w:t>
      </w:r>
      <w:r w:rsidR="00F74625">
        <w:t>s</w:t>
      </w:r>
      <w:r w:rsidR="001D6C02" w:rsidRPr="00A52887">
        <w:t xml:space="preserve"> die Option</w:t>
      </w:r>
      <w:r w:rsidR="001D6C02">
        <w:t xml:space="preserve"> –</w:t>
      </w:r>
      <w:r w:rsidR="001D6C02" w:rsidRPr="00A52887">
        <w:t xml:space="preserve"> </w:t>
      </w:r>
      <w:r w:rsidR="001D6C02">
        <w:t>„F</w:t>
      </w:r>
      <w:r w:rsidR="001D6C02" w:rsidRPr="00A52887">
        <w:t xml:space="preserve">eedback Dialog bei </w:t>
      </w:r>
      <w:r w:rsidR="001D6C02">
        <w:t xml:space="preserve">Abschluss anzeigen“ </w:t>
      </w:r>
      <w:r w:rsidR="001D6C02" w:rsidRPr="00A52887">
        <w:t>auswählen</w:t>
      </w:r>
      <w:r w:rsidR="001D6C02">
        <w:t>. N</w:t>
      </w:r>
      <w:r w:rsidR="001D6C02" w:rsidRPr="00A52887">
        <w:t>achträglich können Sie den Feedback Entscheid auch korrigieren</w:t>
      </w:r>
      <w:r w:rsidR="001D6C02">
        <w:t>,</w:t>
      </w:r>
      <w:r w:rsidR="001D6C02" w:rsidRPr="00A52887">
        <w:t xml:space="preserve"> wenn </w:t>
      </w:r>
      <w:r w:rsidR="001D6C02">
        <w:t>S</w:t>
      </w:r>
      <w:r w:rsidR="001D6C02" w:rsidRPr="00A52887">
        <w:t xml:space="preserve">ie den </w:t>
      </w:r>
      <w:r w:rsidR="001D6C02">
        <w:t>zweiten</w:t>
      </w:r>
      <w:r w:rsidR="001D6C02" w:rsidRPr="00A52887">
        <w:t xml:space="preserve"> Menüpunkt </w:t>
      </w:r>
      <w:r w:rsidR="001D6C02">
        <w:t>„F</w:t>
      </w:r>
      <w:r w:rsidR="001D6C02" w:rsidRPr="00A52887">
        <w:t>eedback Dialog</w:t>
      </w:r>
      <w:r w:rsidR="001D6C02">
        <w:t xml:space="preserve"> anzeigen“ nutzen. D</w:t>
      </w:r>
      <w:r w:rsidR="001D6C02" w:rsidRPr="00A52887">
        <w:t>ie automatische Anzeige bei Abschluss des Vorgangs</w:t>
      </w:r>
      <w:r w:rsidR="001D6C02">
        <w:t>,</w:t>
      </w:r>
      <w:r w:rsidR="001D6C02" w:rsidRPr="00A52887">
        <w:t xml:space="preserve"> dient lediglich dazu sicherzustellen</w:t>
      </w:r>
      <w:r w:rsidR="001D6C02">
        <w:t>,</w:t>
      </w:r>
      <w:r w:rsidR="001D6C02" w:rsidRPr="00A52887">
        <w:t xml:space="preserve"> dass die Feedback Angabe nicht vergessen wird</w:t>
      </w:r>
      <w:r w:rsidR="001D6C02">
        <w:t>.</w:t>
      </w:r>
    </w:p>
    <w:p w14:paraId="01CB1CBA" w14:textId="77777777" w:rsidR="00E8003B" w:rsidRDefault="00E8003B" w:rsidP="00E8003B">
      <w:pPr>
        <w:keepNext/>
      </w:pPr>
      <w:r>
        <w:rPr>
          <w:noProof/>
        </w:rPr>
        <w:drawing>
          <wp:inline distT="0" distB="0" distL="0" distR="0" wp14:anchorId="29C91E7B" wp14:editId="5F85713D">
            <wp:extent cx="4183716" cy="302895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6537" cy="30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DE3E" w14:textId="3D878175" w:rsidR="001D6C02" w:rsidRPr="001D6C02" w:rsidRDefault="00E8003B" w:rsidP="00E8003B">
      <w:pPr>
        <w:pStyle w:val="Beschriftung"/>
      </w:pPr>
      <w:r>
        <w:t xml:space="preserve">Abbildung </w:t>
      </w:r>
      <w:fldSimple w:instr=" SEQ Abbildung \* ARABIC ">
        <w:r w:rsidR="000927B8">
          <w:rPr>
            <w:noProof/>
          </w:rPr>
          <w:t>5</w:t>
        </w:r>
      </w:fldSimple>
      <w:r>
        <w:t>: Menüpunkte zum Feedback Dialog im Reklamationsstamm</w:t>
      </w:r>
    </w:p>
    <w:p w14:paraId="6A66D4A5" w14:textId="77777777" w:rsidR="000927B8" w:rsidRDefault="000927B8" w:rsidP="000927B8">
      <w:pPr>
        <w:keepNext/>
      </w:pPr>
      <w:r>
        <w:rPr>
          <w:noProof/>
        </w:rPr>
        <w:lastRenderedPageBreak/>
        <w:drawing>
          <wp:inline distT="0" distB="0" distL="0" distR="0" wp14:anchorId="7646A6B0" wp14:editId="5218C01E">
            <wp:extent cx="4187959" cy="3505200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3715" cy="35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EFD1" w14:textId="6B9F7C5F" w:rsidR="00EA0334" w:rsidRDefault="000927B8" w:rsidP="000927B8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6</w:t>
        </w:r>
      </w:fldSimple>
      <w:r>
        <w:t>: Feedback Dialog bei Reklamationsabschluss</w:t>
      </w:r>
    </w:p>
    <w:p w14:paraId="1F2E2186" w14:textId="179201D9" w:rsidR="00EA0334" w:rsidRDefault="00EA0334" w:rsidP="00EA0334"/>
    <w:p w14:paraId="575DA33E" w14:textId="77777777" w:rsidR="00EA0334" w:rsidRPr="00EA0334" w:rsidRDefault="00EA0334" w:rsidP="00EA0334"/>
    <w:p w14:paraId="17ACFECC" w14:textId="0D6F92A3" w:rsidR="00DF7303" w:rsidRPr="009843E1" w:rsidRDefault="00DF7303" w:rsidP="00DF7303">
      <w:pPr>
        <w:pStyle w:val="berschrift1"/>
      </w:pPr>
      <w:bookmarkStart w:id="8" w:name="_Toc55825068"/>
      <w:bookmarkStart w:id="9" w:name="_Toc57374603"/>
      <w:r>
        <w:t>Online Artikel unter:</w:t>
      </w:r>
      <w:bookmarkEnd w:id="8"/>
      <w:bookmarkEnd w:id="9"/>
    </w:p>
    <w:bookmarkStart w:id="10" w:name="_Toc53737974"/>
    <w:bookmarkStart w:id="11" w:name="_Toc55825069"/>
    <w:p w14:paraId="60B2720B" w14:textId="7AFDC50F" w:rsidR="00DF7303" w:rsidRDefault="00DF7303" w:rsidP="006209E8">
      <w:r>
        <w:fldChar w:fldCharType="begin"/>
      </w:r>
      <w:r>
        <w:instrText xml:space="preserve"> HYPERLINK "</w:instrText>
      </w:r>
      <w:r w:rsidRPr="00DF7303">
        <w:instrText>https://www.pdap.de/knowledge-base/reklamationsformular-auswertung/</w:instrText>
      </w:r>
      <w:r>
        <w:instrText xml:space="preserve">" </w:instrText>
      </w:r>
      <w:r>
        <w:fldChar w:fldCharType="separate"/>
      </w:r>
      <w:r w:rsidRPr="00B47A31">
        <w:rPr>
          <w:rStyle w:val="Hyperlink"/>
        </w:rPr>
        <w:t>https://www.pdap.de/knowledge-base/reklamationsformular-auswertung/</w:t>
      </w:r>
      <w:r>
        <w:fldChar w:fldCharType="end"/>
      </w:r>
    </w:p>
    <w:p w14:paraId="3575D68C" w14:textId="745AF694" w:rsidR="00DF7303" w:rsidRDefault="00DF7303" w:rsidP="00DF7303">
      <w:pPr>
        <w:pStyle w:val="berschrift1"/>
      </w:pPr>
      <w:bookmarkStart w:id="12" w:name="_Toc57374604"/>
      <w:r>
        <w:t>Sie wollen mehr erfahren?</w:t>
      </w:r>
      <w:bookmarkEnd w:id="10"/>
      <w:bookmarkEnd w:id="11"/>
      <w:bookmarkEnd w:id="12"/>
    </w:p>
    <w:p w14:paraId="04B47D46" w14:textId="77777777" w:rsidR="00DF7303" w:rsidRPr="006554F6" w:rsidRDefault="00DF7303" w:rsidP="00DF7303">
      <w:r>
        <w:rPr>
          <w:noProof/>
        </w:rPr>
        <w:drawing>
          <wp:inline distT="0" distB="0" distL="0" distR="0" wp14:anchorId="1AAE797B" wp14:editId="32771F8D">
            <wp:extent cx="2405270" cy="1479167"/>
            <wp:effectExtent l="0" t="0" r="0" b="698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0368" cy="14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93B0" w14:textId="77777777" w:rsidR="00DF7303" w:rsidRPr="006554F6" w:rsidRDefault="00DF7303" w:rsidP="00DF7303">
      <w:r w:rsidRPr="00A30A2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F024316" wp14:editId="34D454D2">
            <wp:simplePos x="0" y="0"/>
            <wp:positionH relativeFrom="column">
              <wp:posOffset>1055536</wp:posOffset>
            </wp:positionH>
            <wp:positionV relativeFrom="paragraph">
              <wp:posOffset>6212</wp:posOffset>
            </wp:positionV>
            <wp:extent cx="2940655" cy="1333307"/>
            <wp:effectExtent l="0" t="0" r="0" b="635"/>
            <wp:wrapNone/>
            <wp:docPr id="2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2A2877D-8F72-4A92-A028-CFE8CAF7A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2A2877D-8F72-4A92-A028-CFE8CAF7A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0655" cy="133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4F6">
        <w:rPr>
          <w:noProof/>
        </w:rPr>
        <w:drawing>
          <wp:anchor distT="0" distB="0" distL="114300" distR="114300" simplePos="0" relativeHeight="251661312" behindDoc="0" locked="0" layoutInCell="1" allowOverlap="1" wp14:anchorId="50C6CE1C" wp14:editId="75DDEF7F">
            <wp:simplePos x="0" y="0"/>
            <wp:positionH relativeFrom="margin">
              <wp:posOffset>229290</wp:posOffset>
            </wp:positionH>
            <wp:positionV relativeFrom="paragraph">
              <wp:posOffset>4583</wp:posOffset>
            </wp:positionV>
            <wp:extent cx="477078" cy="477078"/>
            <wp:effectExtent l="0" t="0" r="0" b="0"/>
            <wp:wrapNone/>
            <wp:docPr id="46" name="Grafik 45" descr="Fragen">
              <a:extLst xmlns:a="http://schemas.openxmlformats.org/drawingml/2006/main">
                <a:ext uri="{FF2B5EF4-FFF2-40B4-BE49-F238E27FC236}">
                  <a16:creationId xmlns:a16="http://schemas.microsoft.com/office/drawing/2014/main" id="{5ED81812-1FA7-45E0-9677-514C508978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5" descr="Fragen">
                      <a:extLst>
                        <a:ext uri="{FF2B5EF4-FFF2-40B4-BE49-F238E27FC236}">
                          <a16:creationId xmlns:a16="http://schemas.microsoft.com/office/drawing/2014/main" id="{5ED81812-1FA7-45E0-9677-514C508978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6" cy="48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95B1" w14:textId="77777777" w:rsidR="00DF7303" w:rsidRPr="00652B8D" w:rsidRDefault="00DF7303" w:rsidP="00DF7303"/>
    <w:p w14:paraId="1E97571B" w14:textId="77777777" w:rsidR="00DF7303" w:rsidRDefault="00DF7303" w:rsidP="00DF7303">
      <w:r w:rsidRPr="006554F6">
        <w:rPr>
          <w:noProof/>
        </w:rPr>
        <w:drawing>
          <wp:anchor distT="0" distB="0" distL="114300" distR="114300" simplePos="0" relativeHeight="251660288" behindDoc="0" locked="0" layoutInCell="1" allowOverlap="1" wp14:anchorId="5E39C77B" wp14:editId="69A6ACB2">
            <wp:simplePos x="0" y="0"/>
            <wp:positionH relativeFrom="column">
              <wp:posOffset>188567</wp:posOffset>
            </wp:positionH>
            <wp:positionV relativeFrom="paragraph">
              <wp:posOffset>68222</wp:posOffset>
            </wp:positionV>
            <wp:extent cx="822960" cy="386243"/>
            <wp:effectExtent l="0" t="0" r="0" b="0"/>
            <wp:wrapNone/>
            <wp:docPr id="44" name="Grafik 43">
              <a:extLst xmlns:a="http://schemas.openxmlformats.org/drawingml/2006/main">
                <a:ext uri="{FF2B5EF4-FFF2-40B4-BE49-F238E27FC236}">
                  <a16:creationId xmlns:a16="http://schemas.microsoft.com/office/drawing/2014/main" id="{CBB4FBCA-9EA9-4775-B9E9-405BFF5F1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3">
                      <a:extLst>
                        <a:ext uri="{FF2B5EF4-FFF2-40B4-BE49-F238E27FC236}">
                          <a16:creationId xmlns:a16="http://schemas.microsoft.com/office/drawing/2014/main" id="{CBB4FBCA-9EA9-4775-B9E9-405BFF5F15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386243"/>
                    </a:xfrm>
                    <a:prstGeom prst="rect">
                      <a:avLst/>
                    </a:prstGeom>
                    <a:solidFill>
                      <a:srgbClr val="0063A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57C4E" w14:textId="77777777" w:rsidR="00DF7303" w:rsidRPr="00823BC6" w:rsidRDefault="00DF7303" w:rsidP="00DF7303"/>
    <w:p w14:paraId="6C97A7F3" w14:textId="11130646" w:rsidR="00497487" w:rsidRDefault="00497487" w:rsidP="00334222"/>
    <w:sectPr w:rsidR="00497487">
      <w:headerReference w:type="default" r:id="rId22"/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20E26" w14:textId="77777777" w:rsidR="00385A0B" w:rsidRDefault="00385A0B" w:rsidP="004D0D9B">
      <w:pPr>
        <w:spacing w:after="0" w:line="240" w:lineRule="auto"/>
      </w:pPr>
      <w:r>
        <w:separator/>
      </w:r>
    </w:p>
  </w:endnote>
  <w:endnote w:type="continuationSeparator" w:id="0">
    <w:p w14:paraId="2128D906" w14:textId="77777777" w:rsidR="00385A0B" w:rsidRDefault="00385A0B" w:rsidP="004D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4F1DB" w14:textId="55B10034" w:rsidR="0013269F" w:rsidRPr="00153129" w:rsidRDefault="0013269F" w:rsidP="0013269F">
    <w:pPr>
      <w:pStyle w:val="Fuzeile"/>
      <w:pBdr>
        <w:top w:val="single" w:sz="4" w:space="1" w:color="auto"/>
      </w:pBdr>
      <w:rPr>
        <w:rFonts w:ascii="Calibri Light" w:hAnsi="Calibri Light" w:cs="Calibri Light"/>
        <w:sz w:val="16"/>
        <w:szCs w:val="16"/>
      </w:rPr>
    </w:pPr>
    <w:r w:rsidRPr="00830A4C">
      <w:rPr>
        <w:rStyle w:val="Seitenzahl"/>
        <w:rFonts w:ascii="Calibri Light" w:hAnsi="Calibri Light" w:cs="Calibri Light"/>
        <w:sz w:val="16"/>
        <w:szCs w:val="16"/>
      </w:rPr>
      <w:t xml:space="preserve">JessenLenz GmbH | Steinmetzstraße 3 | 23556 Lübeck | Fon: +49 </w:t>
    </w:r>
    <w:r w:rsidR="005A3BA8" w:rsidRPr="00830A4C">
      <w:rPr>
        <w:rStyle w:val="Seitenzahl"/>
        <w:rFonts w:ascii="Calibri Light" w:hAnsi="Calibri Light" w:cs="Calibri Light"/>
        <w:sz w:val="16"/>
        <w:szCs w:val="16"/>
      </w:rPr>
      <w:t>(0451</w:t>
    </w:r>
    <w:r w:rsidRPr="00830A4C">
      <w:rPr>
        <w:rStyle w:val="Seitenzahl"/>
        <w:rFonts w:ascii="Calibri Light" w:hAnsi="Calibri Light" w:cs="Calibri Light"/>
        <w:sz w:val="16"/>
        <w:szCs w:val="16"/>
      </w:rPr>
      <w:t>)  873 60 - 0  | www.pdap.de |  info@pdap.de</w:t>
    </w:r>
    <w:r w:rsidRPr="00830A4C">
      <w:rPr>
        <w:rStyle w:val="Seitenzahl"/>
        <w:rFonts w:ascii="Calibri Light" w:hAnsi="Calibri Light" w:cs="Calibri Light"/>
        <w:sz w:val="16"/>
        <w:szCs w:val="16"/>
      </w:rPr>
      <w:tab/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begin"/>
    </w:r>
    <w:r w:rsidRPr="00830A4C">
      <w:rPr>
        <w:rStyle w:val="Seitenzahl"/>
        <w:rFonts w:ascii="Calibri Light" w:hAnsi="Calibri Light" w:cs="Calibri Light"/>
        <w:sz w:val="16"/>
        <w:szCs w:val="16"/>
      </w:rPr>
      <w:instrText xml:space="preserve"> PAGE </w:instrText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separate"/>
    </w:r>
    <w:r>
      <w:rPr>
        <w:rStyle w:val="Seitenzahl"/>
        <w:rFonts w:ascii="Calibri Light" w:hAnsi="Calibri Light" w:cs="Calibri Light"/>
        <w:sz w:val="16"/>
        <w:szCs w:val="16"/>
      </w:rPr>
      <w:t>2</w:t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end"/>
    </w:r>
  </w:p>
  <w:p w14:paraId="6C1A7F49" w14:textId="77777777" w:rsidR="0013269F" w:rsidRDefault="001326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18C6D" w14:textId="77777777" w:rsidR="00385A0B" w:rsidRDefault="00385A0B" w:rsidP="004D0D9B">
      <w:pPr>
        <w:spacing w:after="0" w:line="240" w:lineRule="auto"/>
      </w:pPr>
      <w:r>
        <w:separator/>
      </w:r>
    </w:p>
  </w:footnote>
  <w:footnote w:type="continuationSeparator" w:id="0">
    <w:p w14:paraId="3EF587B7" w14:textId="77777777" w:rsidR="00385A0B" w:rsidRDefault="00385A0B" w:rsidP="004D0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871B9" w14:textId="77777777" w:rsidR="004D0D9B" w:rsidRPr="00830A4C" w:rsidRDefault="004D0D9B" w:rsidP="004D0D9B">
    <w:pPr>
      <w:pStyle w:val="Kopfzeile"/>
      <w:jc w:val="right"/>
      <w:rPr>
        <w:rFonts w:ascii="Calibri Light" w:hAnsi="Calibri Light" w:cs="Calibri Light"/>
      </w:rPr>
    </w:pPr>
    <w:r w:rsidRPr="00685FB0">
      <w:rPr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59264" behindDoc="1" locked="0" layoutInCell="1" allowOverlap="1" wp14:anchorId="497DB7E5" wp14:editId="7704B11E">
          <wp:simplePos x="0" y="0"/>
          <wp:positionH relativeFrom="column">
            <wp:posOffset>4411980</wp:posOffset>
          </wp:positionH>
          <wp:positionV relativeFrom="paragraph">
            <wp:posOffset>35877</wp:posOffset>
          </wp:positionV>
          <wp:extent cx="1341089" cy="1676400"/>
          <wp:effectExtent l="0" t="0" r="0" b="0"/>
          <wp:wrapNone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CF2BD231-23E2-43A5-9D0C-E3935FABC2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F2BD231-23E2-43A5-9D0C-E3935FABC2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9" r="1" b="1"/>
                  <a:stretch/>
                </pic:blipFill>
                <pic:spPr>
                  <a:xfrm>
                    <a:off x="0" y="0"/>
                    <a:ext cx="1341089" cy="1676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E8E">
      <w:rPr>
        <w:rFonts w:ascii="Calibri Light" w:hAnsi="Calibri Light" w:cs="Calibri Light"/>
        <w:color w:val="808080" w:themeColor="background1" w:themeShade="80"/>
        <w:sz w:val="20"/>
        <w:szCs w:val="20"/>
      </w:rPr>
      <w:t xml:space="preserve">CAQ – Software und Analysesysteme für die Prozesslenkung </w:t>
    </w:r>
    <w:r w:rsidRPr="00B76E8E">
      <w:rPr>
        <w:noProof/>
        <w:color w:val="808080" w:themeColor="background1" w:themeShade="80"/>
        <w:sz w:val="20"/>
        <w:szCs w:val="20"/>
      </w:rPr>
      <w:t xml:space="preserve"> </w:t>
    </w:r>
    <w:r>
      <w:rPr>
        <w:noProof/>
      </w:rPr>
      <w:drawing>
        <wp:inline distT="0" distB="0" distL="0" distR="0" wp14:anchorId="0A0BBF71" wp14:editId="7FBC091F">
          <wp:extent cx="923925" cy="426085"/>
          <wp:effectExtent l="0" t="0" r="952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85FB0">
      <w:rPr>
        <w:noProof/>
      </w:rPr>
      <w:t xml:space="preserve"> </w:t>
    </w:r>
  </w:p>
  <w:p w14:paraId="6C8728E4" w14:textId="39C498C9" w:rsidR="004D0D9B" w:rsidRDefault="00385A0B" w:rsidP="004D0D9B">
    <w:pPr>
      <w:tabs>
        <w:tab w:val="center" w:pos="4536"/>
        <w:tab w:val="right" w:pos="9072"/>
      </w:tabs>
      <w:spacing w:after="0"/>
      <w:jc w:val="center"/>
    </w:pPr>
    <w:r>
      <w:pict w14:anchorId="02D07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8.25pt" o:hrpct="0" o:hralign="center" o:hr="t">
          <v:imagedata r:id="rId3" o:title="rule_arct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79315A"/>
    <w:multiLevelType w:val="hybridMultilevel"/>
    <w:tmpl w:val="2FC27C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DE"/>
    <w:rsid w:val="00000F1B"/>
    <w:rsid w:val="000232F5"/>
    <w:rsid w:val="000316A0"/>
    <w:rsid w:val="00040ECD"/>
    <w:rsid w:val="00056C9F"/>
    <w:rsid w:val="000927B8"/>
    <w:rsid w:val="000A4DDB"/>
    <w:rsid w:val="000D1EBC"/>
    <w:rsid w:val="000E6B35"/>
    <w:rsid w:val="000F004F"/>
    <w:rsid w:val="000F7100"/>
    <w:rsid w:val="001040AC"/>
    <w:rsid w:val="001111B8"/>
    <w:rsid w:val="00124992"/>
    <w:rsid w:val="00130281"/>
    <w:rsid w:val="0013269F"/>
    <w:rsid w:val="001328FE"/>
    <w:rsid w:val="00136B7E"/>
    <w:rsid w:val="0017336E"/>
    <w:rsid w:val="00177550"/>
    <w:rsid w:val="001874A9"/>
    <w:rsid w:val="001D5250"/>
    <w:rsid w:val="001D6C02"/>
    <w:rsid w:val="001F108E"/>
    <w:rsid w:val="00212A86"/>
    <w:rsid w:val="00222F79"/>
    <w:rsid w:val="002307F9"/>
    <w:rsid w:val="00237FA3"/>
    <w:rsid w:val="0025374D"/>
    <w:rsid w:val="0028399D"/>
    <w:rsid w:val="00292FF1"/>
    <w:rsid w:val="00295BB6"/>
    <w:rsid w:val="002A68E5"/>
    <w:rsid w:val="002A7116"/>
    <w:rsid w:val="002B4332"/>
    <w:rsid w:val="002B6F68"/>
    <w:rsid w:val="002C0C4C"/>
    <w:rsid w:val="002C4D0A"/>
    <w:rsid w:val="002D54CB"/>
    <w:rsid w:val="002E3468"/>
    <w:rsid w:val="002F4E6C"/>
    <w:rsid w:val="00305EDA"/>
    <w:rsid w:val="003212EE"/>
    <w:rsid w:val="00334222"/>
    <w:rsid w:val="003478DB"/>
    <w:rsid w:val="00365BC5"/>
    <w:rsid w:val="00371EE9"/>
    <w:rsid w:val="00373546"/>
    <w:rsid w:val="0037402A"/>
    <w:rsid w:val="00377F3B"/>
    <w:rsid w:val="00385A0B"/>
    <w:rsid w:val="003A76BA"/>
    <w:rsid w:val="003B3C05"/>
    <w:rsid w:val="003C1F0B"/>
    <w:rsid w:val="003C6FD2"/>
    <w:rsid w:val="003D1862"/>
    <w:rsid w:val="003D5984"/>
    <w:rsid w:val="003E70CB"/>
    <w:rsid w:val="004114F4"/>
    <w:rsid w:val="004668D6"/>
    <w:rsid w:val="004749CB"/>
    <w:rsid w:val="004771AC"/>
    <w:rsid w:val="00485B7E"/>
    <w:rsid w:val="00497487"/>
    <w:rsid w:val="004A5ABB"/>
    <w:rsid w:val="004C070E"/>
    <w:rsid w:val="004C52A3"/>
    <w:rsid w:val="004C7002"/>
    <w:rsid w:val="004D0D9B"/>
    <w:rsid w:val="004D3C31"/>
    <w:rsid w:val="004E186F"/>
    <w:rsid w:val="004F1178"/>
    <w:rsid w:val="004F636F"/>
    <w:rsid w:val="00503084"/>
    <w:rsid w:val="00507A07"/>
    <w:rsid w:val="00513702"/>
    <w:rsid w:val="005263AF"/>
    <w:rsid w:val="00535E7C"/>
    <w:rsid w:val="00537CAF"/>
    <w:rsid w:val="0054506E"/>
    <w:rsid w:val="00551860"/>
    <w:rsid w:val="005579D4"/>
    <w:rsid w:val="005A3BA8"/>
    <w:rsid w:val="005D155F"/>
    <w:rsid w:val="005D47F0"/>
    <w:rsid w:val="005D7C1E"/>
    <w:rsid w:val="005E1CED"/>
    <w:rsid w:val="006209E8"/>
    <w:rsid w:val="00630D92"/>
    <w:rsid w:val="00647952"/>
    <w:rsid w:val="00673E1F"/>
    <w:rsid w:val="00676AAE"/>
    <w:rsid w:val="00692A3D"/>
    <w:rsid w:val="00693F5F"/>
    <w:rsid w:val="006973B7"/>
    <w:rsid w:val="006B385F"/>
    <w:rsid w:val="006B56FF"/>
    <w:rsid w:val="00712D1C"/>
    <w:rsid w:val="007139F2"/>
    <w:rsid w:val="00714119"/>
    <w:rsid w:val="00740E85"/>
    <w:rsid w:val="00745E13"/>
    <w:rsid w:val="00766160"/>
    <w:rsid w:val="007800F1"/>
    <w:rsid w:val="00782263"/>
    <w:rsid w:val="0079247A"/>
    <w:rsid w:val="007934AD"/>
    <w:rsid w:val="007A1AAB"/>
    <w:rsid w:val="007A328E"/>
    <w:rsid w:val="007A46A3"/>
    <w:rsid w:val="007D1F35"/>
    <w:rsid w:val="00800E5A"/>
    <w:rsid w:val="00815CF2"/>
    <w:rsid w:val="00834E4C"/>
    <w:rsid w:val="00845B22"/>
    <w:rsid w:val="008468C3"/>
    <w:rsid w:val="00850B4E"/>
    <w:rsid w:val="00860242"/>
    <w:rsid w:val="00866C52"/>
    <w:rsid w:val="00867DDB"/>
    <w:rsid w:val="0087669F"/>
    <w:rsid w:val="008846A6"/>
    <w:rsid w:val="008A3452"/>
    <w:rsid w:val="008C5657"/>
    <w:rsid w:val="008E5DA9"/>
    <w:rsid w:val="00901109"/>
    <w:rsid w:val="00902700"/>
    <w:rsid w:val="00913A96"/>
    <w:rsid w:val="0091699F"/>
    <w:rsid w:val="00925EEB"/>
    <w:rsid w:val="00945A73"/>
    <w:rsid w:val="009501CC"/>
    <w:rsid w:val="009512D7"/>
    <w:rsid w:val="00955D87"/>
    <w:rsid w:val="00967637"/>
    <w:rsid w:val="0097423D"/>
    <w:rsid w:val="0098216E"/>
    <w:rsid w:val="00995C03"/>
    <w:rsid w:val="009C54CB"/>
    <w:rsid w:val="009E18BB"/>
    <w:rsid w:val="00A13DD9"/>
    <w:rsid w:val="00A15965"/>
    <w:rsid w:val="00A2473B"/>
    <w:rsid w:val="00A25903"/>
    <w:rsid w:val="00A36CCC"/>
    <w:rsid w:val="00A45730"/>
    <w:rsid w:val="00A52887"/>
    <w:rsid w:val="00A55BEA"/>
    <w:rsid w:val="00A56E22"/>
    <w:rsid w:val="00A71BB6"/>
    <w:rsid w:val="00A76834"/>
    <w:rsid w:val="00A80988"/>
    <w:rsid w:val="00A84DA0"/>
    <w:rsid w:val="00A86F35"/>
    <w:rsid w:val="00A93B19"/>
    <w:rsid w:val="00A96B10"/>
    <w:rsid w:val="00A97941"/>
    <w:rsid w:val="00AB63DA"/>
    <w:rsid w:val="00AC7D56"/>
    <w:rsid w:val="00AF3E99"/>
    <w:rsid w:val="00B10DD9"/>
    <w:rsid w:val="00B255BE"/>
    <w:rsid w:val="00B40057"/>
    <w:rsid w:val="00B43622"/>
    <w:rsid w:val="00B466FA"/>
    <w:rsid w:val="00B47F67"/>
    <w:rsid w:val="00B56DC4"/>
    <w:rsid w:val="00B64423"/>
    <w:rsid w:val="00B8381D"/>
    <w:rsid w:val="00B858B6"/>
    <w:rsid w:val="00BA66AD"/>
    <w:rsid w:val="00BA6E82"/>
    <w:rsid w:val="00BB2994"/>
    <w:rsid w:val="00BD0485"/>
    <w:rsid w:val="00BE5560"/>
    <w:rsid w:val="00C055D3"/>
    <w:rsid w:val="00C133A0"/>
    <w:rsid w:val="00C259D1"/>
    <w:rsid w:val="00C3318D"/>
    <w:rsid w:val="00C4481B"/>
    <w:rsid w:val="00C6499E"/>
    <w:rsid w:val="00C82E7E"/>
    <w:rsid w:val="00C931BB"/>
    <w:rsid w:val="00CA4F1C"/>
    <w:rsid w:val="00CB20D4"/>
    <w:rsid w:val="00CC4835"/>
    <w:rsid w:val="00CC77F1"/>
    <w:rsid w:val="00CE3788"/>
    <w:rsid w:val="00CE6316"/>
    <w:rsid w:val="00D025C8"/>
    <w:rsid w:val="00D07DDC"/>
    <w:rsid w:val="00D17642"/>
    <w:rsid w:val="00D217BA"/>
    <w:rsid w:val="00D3613C"/>
    <w:rsid w:val="00D43705"/>
    <w:rsid w:val="00D75022"/>
    <w:rsid w:val="00D76CA0"/>
    <w:rsid w:val="00D87D11"/>
    <w:rsid w:val="00D927B4"/>
    <w:rsid w:val="00DB0CEB"/>
    <w:rsid w:val="00DB58C0"/>
    <w:rsid w:val="00DC31FC"/>
    <w:rsid w:val="00DD2078"/>
    <w:rsid w:val="00DD392E"/>
    <w:rsid w:val="00DE06E0"/>
    <w:rsid w:val="00DE1F1C"/>
    <w:rsid w:val="00DF179A"/>
    <w:rsid w:val="00DF32FD"/>
    <w:rsid w:val="00DF4089"/>
    <w:rsid w:val="00DF7303"/>
    <w:rsid w:val="00E00232"/>
    <w:rsid w:val="00E01986"/>
    <w:rsid w:val="00E1034D"/>
    <w:rsid w:val="00E13286"/>
    <w:rsid w:val="00E13D30"/>
    <w:rsid w:val="00E2013A"/>
    <w:rsid w:val="00E24BC5"/>
    <w:rsid w:val="00E254E8"/>
    <w:rsid w:val="00E323F3"/>
    <w:rsid w:val="00E33C28"/>
    <w:rsid w:val="00E36DE0"/>
    <w:rsid w:val="00E541DB"/>
    <w:rsid w:val="00E635EE"/>
    <w:rsid w:val="00E73A89"/>
    <w:rsid w:val="00E75F6B"/>
    <w:rsid w:val="00E8003B"/>
    <w:rsid w:val="00E81553"/>
    <w:rsid w:val="00E94021"/>
    <w:rsid w:val="00E940B4"/>
    <w:rsid w:val="00EA0334"/>
    <w:rsid w:val="00EA4CDE"/>
    <w:rsid w:val="00EB25E3"/>
    <w:rsid w:val="00EC746B"/>
    <w:rsid w:val="00EE0E00"/>
    <w:rsid w:val="00EE58AE"/>
    <w:rsid w:val="00EF5598"/>
    <w:rsid w:val="00F24B7C"/>
    <w:rsid w:val="00F43D4B"/>
    <w:rsid w:val="00F44AE8"/>
    <w:rsid w:val="00F50E1B"/>
    <w:rsid w:val="00F605D6"/>
    <w:rsid w:val="00F64170"/>
    <w:rsid w:val="00F74625"/>
    <w:rsid w:val="00F85B88"/>
    <w:rsid w:val="00F94E50"/>
    <w:rsid w:val="00FA5D5F"/>
    <w:rsid w:val="00FB1C8B"/>
    <w:rsid w:val="00FB2724"/>
    <w:rsid w:val="00FC0141"/>
    <w:rsid w:val="00FC4684"/>
    <w:rsid w:val="00FD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C1BC1"/>
  <w15:chartTrackingRefBased/>
  <w15:docId w15:val="{7F2F0C26-1483-4497-8B72-FD21F745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68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01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10D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0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nhideWhenUsed/>
    <w:rsid w:val="004D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4D0D9B"/>
  </w:style>
  <w:style w:type="paragraph" w:styleId="Fuzeile">
    <w:name w:val="footer"/>
    <w:basedOn w:val="Standard"/>
    <w:link w:val="FuzeileZchn"/>
    <w:unhideWhenUsed/>
    <w:rsid w:val="004D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4D0D9B"/>
  </w:style>
  <w:style w:type="character" w:customStyle="1" w:styleId="berschrift1Zchn">
    <w:name w:val="Überschrift 1 Zchn"/>
    <w:basedOn w:val="Absatz-Standardschriftart"/>
    <w:link w:val="berschrift1"/>
    <w:uiPriority w:val="9"/>
    <w:rsid w:val="002A68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565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5657"/>
    <w:rPr>
      <w:color w:val="5A5A5A" w:themeColor="text1" w:themeTint="A5"/>
      <w:spacing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FA5D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eitenzahl">
    <w:name w:val="page number"/>
    <w:basedOn w:val="Absatz-Standardschriftart"/>
    <w:semiHidden/>
    <w:unhideWhenUsed/>
    <w:rsid w:val="0013269F"/>
  </w:style>
  <w:style w:type="character" w:styleId="Hyperlink">
    <w:name w:val="Hyperlink"/>
    <w:basedOn w:val="Absatz-Standardschriftart"/>
    <w:uiPriority w:val="99"/>
    <w:unhideWhenUsed/>
    <w:rsid w:val="00E940B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940B4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01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25EEB"/>
  </w:style>
  <w:style w:type="character" w:customStyle="1" w:styleId="DatumZchn">
    <w:name w:val="Datum Zchn"/>
    <w:basedOn w:val="Absatz-Standardschriftart"/>
    <w:link w:val="Datum"/>
    <w:uiPriority w:val="99"/>
    <w:semiHidden/>
    <w:rsid w:val="00925EEB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5EEB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925EE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925EEB"/>
    <w:pPr>
      <w:spacing w:after="100"/>
      <w:ind w:left="220"/>
    </w:pPr>
  </w:style>
  <w:style w:type="paragraph" w:styleId="Listenabsatz">
    <w:name w:val="List Paragraph"/>
    <w:basedOn w:val="Standard"/>
    <w:uiPriority w:val="34"/>
    <w:qFormat/>
    <w:rsid w:val="00B47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E02C1-4A0B-4B03-9D71-562BBA24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773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Hausmann</dc:creator>
  <cp:keywords/>
  <dc:description/>
  <cp:lastModifiedBy>Mark Hausmann</cp:lastModifiedBy>
  <cp:revision>22</cp:revision>
  <cp:lastPrinted>2020-11-17T10:20:00Z</cp:lastPrinted>
  <dcterms:created xsi:type="dcterms:W3CDTF">2020-11-27T12:04:00Z</dcterms:created>
  <dcterms:modified xsi:type="dcterms:W3CDTF">2020-11-27T12:15:00Z</dcterms:modified>
</cp:coreProperties>
</file>